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DA" w:rsidRPr="00C73732" w:rsidRDefault="00D734DA" w:rsidP="00D734DA">
      <w:pPr>
        <w:pStyle w:val="Default"/>
        <w:jc w:val="center"/>
        <w:rPr>
          <w:b/>
          <w:sz w:val="28"/>
          <w:szCs w:val="28"/>
        </w:rPr>
      </w:pPr>
      <w:r w:rsidRPr="00C73732">
        <w:rPr>
          <w:b/>
          <w:sz w:val="28"/>
          <w:szCs w:val="28"/>
        </w:rPr>
        <w:t>Методические рекомендации</w:t>
      </w:r>
    </w:p>
    <w:p w:rsidR="00D734DA" w:rsidRPr="00A34AA7" w:rsidRDefault="00D734DA" w:rsidP="00D734DA">
      <w:pPr>
        <w:pStyle w:val="Default"/>
        <w:jc w:val="center"/>
        <w:rPr>
          <w:b/>
          <w:sz w:val="28"/>
          <w:szCs w:val="28"/>
        </w:rPr>
      </w:pPr>
      <w:r w:rsidRPr="00C73732">
        <w:rPr>
          <w:b/>
          <w:sz w:val="28"/>
          <w:szCs w:val="28"/>
        </w:rPr>
        <w:t>«Содержание уголков безопасности</w:t>
      </w:r>
      <w:r>
        <w:rPr>
          <w:b/>
          <w:sz w:val="28"/>
          <w:szCs w:val="28"/>
        </w:rPr>
        <w:t xml:space="preserve"> </w:t>
      </w:r>
      <w:r w:rsidRPr="00C73732">
        <w:rPr>
          <w:b/>
          <w:sz w:val="28"/>
          <w:szCs w:val="28"/>
        </w:rPr>
        <w:t>дорожного движения в группах детского сада»</w:t>
      </w:r>
    </w:p>
    <w:p w:rsidR="00D734DA" w:rsidRPr="00A34AA7" w:rsidRDefault="00D734DA" w:rsidP="00D734DA">
      <w:pPr>
        <w:pStyle w:val="Default"/>
        <w:ind w:firstLine="709"/>
        <w:jc w:val="both"/>
        <w:rPr>
          <w:sz w:val="28"/>
          <w:szCs w:val="28"/>
        </w:rPr>
      </w:pPr>
      <w:r w:rsidRPr="00A34AA7">
        <w:rPr>
          <w:sz w:val="28"/>
          <w:szCs w:val="28"/>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D734DA" w:rsidRPr="00A34AA7" w:rsidRDefault="00D734DA" w:rsidP="00D734DA">
      <w:pPr>
        <w:pStyle w:val="Default"/>
        <w:jc w:val="both"/>
        <w:rPr>
          <w:sz w:val="28"/>
          <w:szCs w:val="28"/>
        </w:rPr>
      </w:pPr>
      <w:r w:rsidRPr="00A34AA7">
        <w:rPr>
          <w:sz w:val="28"/>
          <w:szCs w:val="28"/>
        </w:rPr>
        <w:t xml:space="preserve">Набор транспортных средств </w:t>
      </w:r>
    </w:p>
    <w:p w:rsidR="00D734DA" w:rsidRPr="00A34AA7" w:rsidRDefault="00D734DA" w:rsidP="00D734DA">
      <w:pPr>
        <w:pStyle w:val="Default"/>
        <w:jc w:val="both"/>
        <w:rPr>
          <w:sz w:val="28"/>
          <w:szCs w:val="28"/>
        </w:rPr>
      </w:pPr>
      <w:r w:rsidRPr="00A34AA7">
        <w:rPr>
          <w:sz w:val="28"/>
          <w:szCs w:val="28"/>
        </w:rPr>
        <w:t xml:space="preserve">Иллюстрации с изображением транспортных средств </w:t>
      </w:r>
    </w:p>
    <w:p w:rsidR="00D734DA" w:rsidRPr="00A34AA7" w:rsidRDefault="00D734DA" w:rsidP="00D734DA">
      <w:pPr>
        <w:pStyle w:val="Default"/>
        <w:jc w:val="both"/>
        <w:rPr>
          <w:sz w:val="28"/>
          <w:szCs w:val="28"/>
        </w:rPr>
      </w:pPr>
      <w:r w:rsidRPr="00A34AA7">
        <w:rPr>
          <w:sz w:val="28"/>
          <w:szCs w:val="28"/>
        </w:rPr>
        <w:t xml:space="preserve">Кружки красного и зелёного цвета, макет пешеходного светофора. </w:t>
      </w:r>
    </w:p>
    <w:p w:rsidR="00D734DA" w:rsidRPr="00A34AA7" w:rsidRDefault="00D734DA" w:rsidP="00D734DA">
      <w:pPr>
        <w:pStyle w:val="Default"/>
        <w:jc w:val="both"/>
        <w:rPr>
          <w:sz w:val="28"/>
          <w:szCs w:val="28"/>
        </w:rPr>
      </w:pPr>
      <w:r w:rsidRPr="00A34AA7">
        <w:rPr>
          <w:sz w:val="28"/>
          <w:szCs w:val="28"/>
        </w:rP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D734DA" w:rsidRPr="00A34AA7" w:rsidRDefault="00D734DA" w:rsidP="00D734DA">
      <w:pPr>
        <w:pStyle w:val="Default"/>
        <w:jc w:val="both"/>
        <w:rPr>
          <w:sz w:val="28"/>
          <w:szCs w:val="28"/>
        </w:rPr>
      </w:pPr>
      <w:r w:rsidRPr="00A34AA7">
        <w:rPr>
          <w:sz w:val="28"/>
          <w:szCs w:val="28"/>
        </w:rPr>
        <w:t xml:space="preserve">Дидактические игры «Собери машину» (из 4-х частей), «Поставь машину в гараж», «Светофор».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D734DA" w:rsidRPr="00A34AA7" w:rsidRDefault="00D734DA" w:rsidP="00D734DA">
      <w:pPr>
        <w:pStyle w:val="Default"/>
        <w:jc w:val="both"/>
        <w:rPr>
          <w:sz w:val="28"/>
          <w:szCs w:val="28"/>
        </w:rPr>
      </w:pPr>
      <w:r w:rsidRPr="00A34AA7">
        <w:rPr>
          <w:sz w:val="28"/>
          <w:szCs w:val="28"/>
        </w:rPr>
        <w:t xml:space="preserve">Картинки для игры на классификацию видов транспорта «На чём едут пассажиры», «Найти такую же картинку». </w:t>
      </w:r>
    </w:p>
    <w:p w:rsidR="00D734DA" w:rsidRPr="00A34AA7" w:rsidRDefault="00D734DA" w:rsidP="00D734DA">
      <w:pPr>
        <w:pStyle w:val="Default"/>
        <w:jc w:val="both"/>
        <w:rPr>
          <w:sz w:val="28"/>
          <w:szCs w:val="28"/>
        </w:rPr>
      </w:pPr>
      <w:proofErr w:type="gramStart"/>
      <w:r w:rsidRPr="00A34AA7">
        <w:rPr>
          <w:sz w:val="28"/>
          <w:szCs w:val="28"/>
        </w:rPr>
        <w:t xml:space="preserve">Простейший макет улицы (желательно крупный), где обозначены тротуар и проезжая часть </w:t>
      </w:r>
      <w:proofErr w:type="gramEnd"/>
    </w:p>
    <w:p w:rsidR="00D734DA" w:rsidRPr="00A34AA7" w:rsidRDefault="00D734DA" w:rsidP="00D734DA">
      <w:pPr>
        <w:pStyle w:val="Default"/>
        <w:jc w:val="both"/>
        <w:rPr>
          <w:sz w:val="28"/>
          <w:szCs w:val="28"/>
        </w:rPr>
      </w:pPr>
      <w:r w:rsidRPr="00A34AA7">
        <w:rPr>
          <w:sz w:val="28"/>
          <w:szCs w:val="28"/>
        </w:rPr>
        <w:t xml:space="preserve">Макет транспортного светофора (плоскостной).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D734DA" w:rsidRPr="00A34AA7" w:rsidRDefault="00D734DA" w:rsidP="00D734DA">
      <w:pPr>
        <w:pStyle w:val="Default"/>
        <w:jc w:val="both"/>
        <w:rPr>
          <w:sz w:val="28"/>
          <w:szCs w:val="28"/>
        </w:rPr>
      </w:pPr>
      <w:r w:rsidRPr="00A34AA7">
        <w:rPr>
          <w:sz w:val="28"/>
          <w:szCs w:val="28"/>
        </w:rPr>
        <w:t xml:space="preserve">Макет светофора с переключающимися сигналами, действующий от батарейки </w:t>
      </w:r>
    </w:p>
    <w:p w:rsidR="00D734DA" w:rsidRPr="00A34AA7" w:rsidRDefault="00D734DA" w:rsidP="00D734DA">
      <w:pPr>
        <w:pStyle w:val="Default"/>
        <w:jc w:val="both"/>
        <w:rPr>
          <w:sz w:val="28"/>
          <w:szCs w:val="28"/>
        </w:rPr>
      </w:pPr>
      <w:r w:rsidRPr="00A34AA7">
        <w:rPr>
          <w:sz w:val="28"/>
          <w:szCs w:val="28"/>
        </w:rPr>
        <w:t xml:space="preserve">Дидактические игры «Найди свой цвет», «Собери светофор» </w:t>
      </w:r>
    </w:p>
    <w:p w:rsidR="00D734DA" w:rsidRPr="00A34AA7" w:rsidRDefault="00D734DA" w:rsidP="00D734DA">
      <w:pPr>
        <w:pStyle w:val="Default"/>
        <w:jc w:val="both"/>
        <w:rPr>
          <w:sz w:val="28"/>
          <w:szCs w:val="28"/>
        </w:rPr>
      </w:pPr>
      <w:r w:rsidRPr="00A34AA7">
        <w:rPr>
          <w:sz w:val="28"/>
          <w:szCs w:val="28"/>
        </w:rPr>
        <w:lastRenderedPageBreak/>
        <w:t xml:space="preserve">На макете улицы необходимо нанести пешеходный переход.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D734DA" w:rsidRPr="00A34AA7" w:rsidRDefault="00D734DA" w:rsidP="00D734DA">
      <w:pPr>
        <w:pStyle w:val="Default"/>
        <w:jc w:val="both"/>
        <w:rPr>
          <w:sz w:val="28"/>
          <w:szCs w:val="28"/>
        </w:rPr>
      </w:pPr>
      <w:r w:rsidRPr="00A34AA7">
        <w:rPr>
          <w:sz w:val="28"/>
          <w:szCs w:val="28"/>
        </w:rPr>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D734DA" w:rsidRPr="00A34AA7" w:rsidRDefault="00D734DA" w:rsidP="00D734DA">
      <w:pPr>
        <w:pStyle w:val="Default"/>
        <w:jc w:val="both"/>
        <w:rPr>
          <w:sz w:val="28"/>
          <w:szCs w:val="28"/>
        </w:rPr>
      </w:pPr>
      <w:proofErr w:type="gramStart"/>
      <w:r w:rsidRPr="00A34AA7">
        <w:rPr>
          <w:sz w:val="28"/>
          <w:szCs w:val="28"/>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A34AA7">
        <w:rPr>
          <w:sz w:val="28"/>
          <w:szCs w:val="28"/>
        </w:rPr>
        <w:t xml:space="preserve"> Хорошо иметь мелкие знаки на подставках, для работы с макетом, и более крупные знаки на подставках для творческих, ролевых игр. </w:t>
      </w:r>
    </w:p>
    <w:p w:rsidR="00D734DA" w:rsidRPr="00A34AA7" w:rsidRDefault="00D734DA" w:rsidP="00D734DA">
      <w:pPr>
        <w:pStyle w:val="Default"/>
        <w:jc w:val="both"/>
        <w:rPr>
          <w:sz w:val="28"/>
          <w:szCs w:val="28"/>
        </w:rPr>
      </w:pPr>
      <w:r w:rsidRPr="00A34AA7">
        <w:rPr>
          <w:sz w:val="28"/>
          <w:szCs w:val="28"/>
        </w:rPr>
        <w:t xml:space="preserve">Дидактические игры: «О чём говорят знаки?», «Угадай знак», «Где спрятался знак?», «Перекрёсток», «Наша улица» </w:t>
      </w:r>
    </w:p>
    <w:p w:rsidR="00D734DA" w:rsidRPr="00A34AA7" w:rsidRDefault="00D734DA" w:rsidP="00D734DA">
      <w:pPr>
        <w:pStyle w:val="Default"/>
        <w:jc w:val="both"/>
        <w:rPr>
          <w:sz w:val="28"/>
          <w:szCs w:val="28"/>
        </w:rPr>
      </w:pPr>
      <w:r w:rsidRPr="00A34AA7">
        <w:rPr>
          <w:sz w:val="28"/>
          <w:szCs w:val="28"/>
        </w:rPr>
        <w:t xml:space="preserve">Кроме того, для детей старшей группы знакомят с работой регулировщика. </w:t>
      </w:r>
      <w:proofErr w:type="gramStart"/>
      <w:r w:rsidRPr="00A34AA7">
        <w:rPr>
          <w:sz w:val="28"/>
          <w:szCs w:val="28"/>
        </w:rPr>
        <w:t>Значит</w:t>
      </w:r>
      <w:proofErr w:type="gramEnd"/>
      <w:r w:rsidRPr="00A34AA7">
        <w:rPr>
          <w:sz w:val="28"/>
          <w:szCs w:val="28"/>
        </w:rPr>
        <w:t xml:space="preserve"> в уголке БДД должны быть схемы жестов регулировщика, дидактическая игра «Что говорит жезл?», атрибуты инспектора ДПС: жезл, фуражка.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D734DA" w:rsidRPr="00A34AA7" w:rsidRDefault="00D734DA" w:rsidP="00D734DA">
      <w:pPr>
        <w:pStyle w:val="Default"/>
        <w:jc w:val="both"/>
        <w:rPr>
          <w:sz w:val="28"/>
          <w:szCs w:val="28"/>
        </w:rPr>
      </w:pPr>
      <w:r w:rsidRPr="00A34AA7">
        <w:rPr>
          <w:sz w:val="28"/>
          <w:szCs w:val="28"/>
        </w:rPr>
        <w:t xml:space="preserve">Собирается картотека «опасных ситуаций» (для их показа можно сделать импровизированный телевизор, или компьютер) </w:t>
      </w:r>
    </w:p>
    <w:p w:rsidR="00D734DA" w:rsidRPr="00A34AA7" w:rsidRDefault="00D734DA" w:rsidP="00D734DA">
      <w:pPr>
        <w:pStyle w:val="Default"/>
        <w:jc w:val="both"/>
        <w:rPr>
          <w:sz w:val="28"/>
          <w:szCs w:val="28"/>
        </w:rPr>
      </w:pPr>
      <w:r w:rsidRPr="00A34AA7">
        <w:rPr>
          <w:sz w:val="28"/>
          <w:szCs w:val="28"/>
        </w:rPr>
        <w:t xml:space="preserve">Организовывается окно выдачи водительских удостоверений </w:t>
      </w:r>
      <w:proofErr w:type="gramStart"/>
      <w:r w:rsidRPr="00A34AA7">
        <w:rPr>
          <w:sz w:val="28"/>
          <w:szCs w:val="28"/>
        </w:rPr>
        <w:t>сдавшим</w:t>
      </w:r>
      <w:proofErr w:type="gramEnd"/>
      <w:r w:rsidRPr="00A34AA7">
        <w:rPr>
          <w:sz w:val="28"/>
          <w:szCs w:val="28"/>
        </w:rPr>
        <w:t xml:space="preserve"> экзамен по ПДД.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 xml:space="preserve">Во всех группах хорошо иметь </w:t>
      </w:r>
      <w:proofErr w:type="spellStart"/>
      <w:r w:rsidRPr="00A34AA7">
        <w:rPr>
          <w:sz w:val="28"/>
          <w:szCs w:val="28"/>
        </w:rPr>
        <w:t>фланелеграф</w:t>
      </w:r>
      <w:proofErr w:type="spellEnd"/>
      <w:r w:rsidRPr="00A34AA7">
        <w:rPr>
          <w:sz w:val="28"/>
          <w:szCs w:val="28"/>
        </w:rPr>
        <w:t xml:space="preserve"> – для моделирования ситуаций на дороге, а также набор диапозитивов по различным темам.</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Содержание уголков для родителей по изучению правил дорожного движения</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lastRenderedPageBreak/>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A34AA7">
        <w:rPr>
          <w:sz w:val="28"/>
          <w:szCs w:val="28"/>
        </w:rPr>
        <w:t>зависит насколько прочно овладеет</w:t>
      </w:r>
      <w:proofErr w:type="gramEnd"/>
      <w:r w:rsidRPr="00A34AA7">
        <w:rPr>
          <w:sz w:val="28"/>
          <w:szCs w:val="28"/>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Уголок может быть оформлен так:</w:t>
      </w:r>
    </w:p>
    <w:p w:rsidR="00D734DA" w:rsidRPr="00A34AA7" w:rsidRDefault="00D734DA" w:rsidP="00D734DA">
      <w:pPr>
        <w:pStyle w:val="Default"/>
        <w:jc w:val="both"/>
        <w:rPr>
          <w:sz w:val="28"/>
          <w:szCs w:val="28"/>
        </w:rPr>
      </w:pPr>
      <w:r w:rsidRPr="00A34AA7">
        <w:rPr>
          <w:sz w:val="28"/>
          <w:szCs w:val="28"/>
        </w:rPr>
        <w:t xml:space="preserve">Единый стенд (размеры зависят от наличия свободной площади и количества помещаемой информации, но не менее 30*65 см). </w:t>
      </w:r>
    </w:p>
    <w:p w:rsidR="00D734DA" w:rsidRPr="00A34AA7" w:rsidRDefault="00D734DA" w:rsidP="00D734DA">
      <w:pPr>
        <w:pStyle w:val="Default"/>
        <w:jc w:val="both"/>
        <w:rPr>
          <w:sz w:val="28"/>
          <w:szCs w:val="28"/>
        </w:rPr>
      </w:pPr>
      <w:r w:rsidRPr="00A34AA7">
        <w:rPr>
          <w:sz w:val="28"/>
          <w:szCs w:val="28"/>
        </w:rPr>
        <w:t xml:space="preserve">Набор составных частей, каждая из которых предназначена для размещения отдельной информации </w:t>
      </w:r>
    </w:p>
    <w:p w:rsidR="00D734DA" w:rsidRPr="00A34AA7" w:rsidRDefault="00D734DA" w:rsidP="00D734DA">
      <w:pPr>
        <w:pStyle w:val="Default"/>
        <w:jc w:val="both"/>
        <w:rPr>
          <w:sz w:val="28"/>
          <w:szCs w:val="28"/>
        </w:rPr>
      </w:pPr>
      <w:r w:rsidRPr="00A34AA7">
        <w:rPr>
          <w:sz w:val="28"/>
          <w:szCs w:val="28"/>
        </w:rPr>
        <w:t xml:space="preserve">Книжка-раскладушка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
    <w:p w:rsidR="00D734DA" w:rsidRPr="00A34AA7" w:rsidRDefault="00D734DA" w:rsidP="00D734DA">
      <w:pPr>
        <w:pStyle w:val="Default"/>
        <w:jc w:val="both"/>
        <w:rPr>
          <w:sz w:val="28"/>
          <w:szCs w:val="28"/>
        </w:rPr>
      </w:pPr>
      <w:r w:rsidRPr="00A34AA7">
        <w:rPr>
          <w:sz w:val="28"/>
          <w:szCs w:val="28"/>
        </w:rPr>
        <w:t xml:space="preserve">«Цена спешки – жизнь вашего ребёнка» </w:t>
      </w:r>
    </w:p>
    <w:p w:rsidR="00D734DA" w:rsidRPr="00A34AA7" w:rsidRDefault="00D734DA" w:rsidP="00D734DA">
      <w:pPr>
        <w:pStyle w:val="Default"/>
        <w:jc w:val="both"/>
        <w:rPr>
          <w:sz w:val="28"/>
          <w:szCs w:val="28"/>
        </w:rPr>
      </w:pPr>
      <w:r w:rsidRPr="00A34AA7">
        <w:rPr>
          <w:sz w:val="28"/>
          <w:szCs w:val="28"/>
        </w:rPr>
        <w:t xml:space="preserve">«Внимание – мы ваши дети!» </w:t>
      </w:r>
    </w:p>
    <w:p w:rsidR="00D734DA" w:rsidRPr="00A34AA7" w:rsidRDefault="00D734DA" w:rsidP="00D734DA">
      <w:pPr>
        <w:pStyle w:val="Default"/>
        <w:jc w:val="both"/>
        <w:rPr>
          <w:sz w:val="28"/>
          <w:szCs w:val="28"/>
        </w:rPr>
      </w:pPr>
      <w:r w:rsidRPr="00A34AA7">
        <w:rPr>
          <w:sz w:val="28"/>
          <w:szCs w:val="28"/>
        </w:rPr>
        <w:t xml:space="preserve">«Ребёнок имеет право жить!» </w:t>
      </w:r>
    </w:p>
    <w:p w:rsidR="00D734DA" w:rsidRPr="00A34AA7" w:rsidRDefault="00D734DA" w:rsidP="00D734DA">
      <w:pPr>
        <w:pStyle w:val="Default"/>
        <w:jc w:val="both"/>
        <w:rPr>
          <w:sz w:val="28"/>
          <w:szCs w:val="28"/>
        </w:rPr>
      </w:pPr>
      <w:r w:rsidRPr="00A34AA7">
        <w:rPr>
          <w:sz w:val="28"/>
          <w:szCs w:val="28"/>
        </w:rPr>
        <w:t xml:space="preserve">«Глупо экономить своё время, за счёт жизни ребёнка» </w:t>
      </w:r>
    </w:p>
    <w:p w:rsidR="00D734DA" w:rsidRPr="00A34AA7" w:rsidRDefault="00D734DA" w:rsidP="00D734DA">
      <w:pPr>
        <w:pStyle w:val="Default"/>
        <w:jc w:val="both"/>
        <w:rPr>
          <w:sz w:val="28"/>
          <w:szCs w:val="28"/>
        </w:rPr>
      </w:pPr>
    </w:p>
    <w:p w:rsidR="00D734DA" w:rsidRPr="00A34AA7" w:rsidRDefault="00D734DA" w:rsidP="00D734DA">
      <w:pPr>
        <w:pStyle w:val="Default"/>
        <w:jc w:val="both"/>
        <w:rPr>
          <w:sz w:val="28"/>
          <w:szCs w:val="28"/>
        </w:rPr>
      </w:pPr>
      <w:r w:rsidRPr="00A34AA7">
        <w:rPr>
          <w:sz w:val="28"/>
          <w:szCs w:val="28"/>
        </w:rPr>
        <w:t>Учитывая важную роль родителей в вопросе обучения детей правилам дорожного движения, уголок для родителей должен содержать:</w:t>
      </w:r>
    </w:p>
    <w:p w:rsidR="00D734DA" w:rsidRPr="00A34AA7" w:rsidRDefault="00D734DA" w:rsidP="00D734DA">
      <w:pPr>
        <w:pStyle w:val="Default"/>
        <w:jc w:val="both"/>
        <w:rPr>
          <w:sz w:val="28"/>
          <w:szCs w:val="28"/>
        </w:rPr>
      </w:pPr>
      <w:r w:rsidRPr="00A34AA7">
        <w:rPr>
          <w:sz w:val="28"/>
          <w:szCs w:val="28"/>
        </w:rPr>
        <w:t xml:space="preserve">Информацию о состоянии дорожно-транспортного травматизма в городе </w:t>
      </w:r>
    </w:p>
    <w:p w:rsidR="00D734DA" w:rsidRPr="00A34AA7" w:rsidRDefault="00D734DA" w:rsidP="00D734DA">
      <w:pPr>
        <w:pStyle w:val="Default"/>
        <w:jc w:val="both"/>
        <w:rPr>
          <w:sz w:val="28"/>
          <w:szCs w:val="28"/>
        </w:rPr>
      </w:pPr>
      <w:r w:rsidRPr="00A34AA7">
        <w:rPr>
          <w:sz w:val="28"/>
          <w:szCs w:val="28"/>
        </w:rPr>
        <w:t xml:space="preserve">Причины дорожно-транспортных происшествий с участием детей </w:t>
      </w:r>
    </w:p>
    <w:p w:rsidR="00D734DA" w:rsidRPr="00A34AA7" w:rsidRDefault="00D734DA" w:rsidP="00D734DA">
      <w:pPr>
        <w:pStyle w:val="Default"/>
        <w:jc w:val="both"/>
        <w:rPr>
          <w:sz w:val="28"/>
          <w:szCs w:val="28"/>
        </w:rPr>
      </w:pPr>
      <w:r w:rsidRPr="00A34AA7">
        <w:rPr>
          <w:sz w:val="28"/>
          <w:szCs w:val="28"/>
        </w:rPr>
        <w:t xml:space="preserve">Рекомендации родителям по вопросам обучения детей безопасному поведению на дороге. </w:t>
      </w:r>
    </w:p>
    <w:p w:rsidR="00D734DA" w:rsidRPr="00A34AA7" w:rsidRDefault="00D734DA" w:rsidP="00D734DA">
      <w:pPr>
        <w:pStyle w:val="Default"/>
        <w:jc w:val="both"/>
        <w:rPr>
          <w:sz w:val="28"/>
          <w:szCs w:val="28"/>
        </w:rPr>
      </w:pPr>
      <w:r w:rsidRPr="00A34AA7">
        <w:rPr>
          <w:sz w:val="28"/>
          <w:szCs w:val="28"/>
        </w:rPr>
        <w:t xml:space="preserve">Перечень и описание игр, направленных на закрепление у детей уже имеющихся знаний по Правилам дорожного движения </w:t>
      </w:r>
    </w:p>
    <w:p w:rsidR="00D734DA" w:rsidRPr="00A34AA7" w:rsidRDefault="00D734DA" w:rsidP="00D734DA">
      <w:pPr>
        <w:pStyle w:val="Default"/>
        <w:jc w:val="both"/>
        <w:rPr>
          <w:sz w:val="28"/>
          <w:szCs w:val="28"/>
        </w:rPr>
      </w:pPr>
    </w:p>
    <w:p w:rsidR="00D734DA" w:rsidRPr="00A76132" w:rsidRDefault="00D734DA" w:rsidP="00D734DA">
      <w:pPr>
        <w:spacing w:before="100" w:beforeAutospacing="1" w:after="100" w:afterAutospacing="1" w:line="240" w:lineRule="auto"/>
        <w:jc w:val="right"/>
        <w:rPr>
          <w:rFonts w:ascii="Times New Roman" w:hAnsi="Times New Roman"/>
          <w:b/>
          <w:bCs/>
          <w:sz w:val="24"/>
          <w:szCs w:val="24"/>
          <w:lang w:val="ru-RU" w:eastAsia="ru-RU"/>
        </w:rPr>
        <w:sectPr w:rsidR="00D734DA" w:rsidRPr="00A76132" w:rsidSect="006505F9">
          <w:pgSz w:w="12240" w:h="15840"/>
          <w:pgMar w:top="1134" w:right="850" w:bottom="1134" w:left="1701" w:header="720" w:footer="720" w:gutter="0"/>
          <w:cols w:space="720"/>
          <w:noEndnote/>
        </w:sectPr>
      </w:pPr>
    </w:p>
    <w:p w:rsidR="00052797" w:rsidRPr="00D734DA" w:rsidRDefault="00D734DA">
      <w:pPr>
        <w:rPr>
          <w:lang w:val="ru-RU"/>
        </w:rPr>
      </w:pPr>
      <w:bookmarkStart w:id="0" w:name="_GoBack"/>
      <w:bookmarkEnd w:id="0"/>
    </w:p>
    <w:sectPr w:rsidR="00052797" w:rsidRPr="00D73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DA"/>
    <w:rsid w:val="00394373"/>
    <w:rsid w:val="005878C0"/>
    <w:rsid w:val="00D7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DA"/>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DA"/>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2017-03-11T18:58:00Z</dcterms:created>
  <dcterms:modified xsi:type="dcterms:W3CDTF">2017-03-11T18:58:00Z</dcterms:modified>
</cp:coreProperties>
</file>